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41A3" w14:textId="77777777" w:rsidR="007B094D" w:rsidRPr="007B094D" w:rsidRDefault="007B094D" w:rsidP="007B094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B094D">
        <w:rPr>
          <w:rFonts w:ascii="Times New Roman" w:eastAsia="Times New Roman" w:hAnsi="Times New Roman" w:cs="Times New Roman"/>
          <w:b/>
          <w:bCs/>
          <w:kern w:val="0"/>
          <w:sz w:val="36"/>
          <w:szCs w:val="36"/>
          <w14:ligatures w14:val="none"/>
        </w:rPr>
        <w:t>March-April 2009 ESIP Journal</w:t>
      </w:r>
    </w:p>
    <w:p w14:paraId="59D4CCD3" w14:textId="77777777" w:rsidR="007B094D" w:rsidRPr="007B094D" w:rsidRDefault="007B094D" w:rsidP="007B094D">
      <w:pPr>
        <w:spacing w:before="100" w:beforeAutospacing="1" w:after="100" w:afterAutospacing="1" w:line="240" w:lineRule="auto"/>
        <w:rPr>
          <w:rFonts w:ascii="Times New Roman" w:eastAsia="Times New Roman" w:hAnsi="Times New Roman" w:cs="Times New Roman"/>
          <w:kern w:val="0"/>
          <w14:ligatures w14:val="none"/>
        </w:rPr>
      </w:pPr>
      <w:r w:rsidRPr="007B094D">
        <w:rPr>
          <w:rFonts w:ascii="Times New Roman" w:eastAsia="Times New Roman" w:hAnsi="Times New Roman" w:cs="Times New Roman"/>
          <w:b/>
          <w:bCs/>
          <w:kern w:val="0"/>
          <w14:ligatures w14:val="none"/>
        </w:rPr>
        <w:t>Thierry Chopin and his team received the prestigious Synergy Award for Innovation from the Natural Sciences and Engineering Research Council of Canada</w:t>
      </w:r>
    </w:p>
    <w:tbl>
      <w:tblPr>
        <w:tblpPr w:leftFromText="45" w:rightFromText="45" w:vertAnchor="text" w:tblpXSpec="right" w:tblpYSpec="center"/>
        <w:tblW w:w="2580" w:type="dxa"/>
        <w:tblCellSpacing w:w="0" w:type="dxa"/>
        <w:shd w:val="clear" w:color="auto" w:fill="E0E3F0"/>
        <w:tblCellMar>
          <w:top w:w="120" w:type="dxa"/>
          <w:left w:w="120" w:type="dxa"/>
          <w:bottom w:w="120" w:type="dxa"/>
          <w:right w:w="120" w:type="dxa"/>
        </w:tblCellMar>
        <w:tblLook w:val="04A0" w:firstRow="1" w:lastRow="0" w:firstColumn="1" w:lastColumn="0" w:noHBand="0" w:noVBand="1"/>
      </w:tblPr>
      <w:tblGrid>
        <w:gridCol w:w="6245"/>
      </w:tblGrid>
      <w:tr w:rsidR="007B094D" w:rsidRPr="007B094D" w14:paraId="6D87B7C2" w14:textId="77777777">
        <w:trPr>
          <w:tblCellSpacing w:w="0" w:type="dxa"/>
        </w:trPr>
        <w:tc>
          <w:tcPr>
            <w:tcW w:w="0" w:type="auto"/>
            <w:shd w:val="clear" w:color="auto" w:fill="E0E3F0"/>
            <w:vAlign w:val="center"/>
            <w:hideMark/>
          </w:tcPr>
          <w:p w14:paraId="53C2A6D9" w14:textId="6D8ADB33" w:rsidR="007B094D" w:rsidRPr="007B094D" w:rsidRDefault="007B094D" w:rsidP="007B094D">
            <w:pPr>
              <w:spacing w:after="0" w:line="240" w:lineRule="auto"/>
              <w:rPr>
                <w:rFonts w:ascii="Times New Roman" w:eastAsia="Times New Roman" w:hAnsi="Times New Roman" w:cs="Times New Roman"/>
                <w:kern w:val="0"/>
                <w14:ligatures w14:val="none"/>
              </w:rPr>
            </w:pPr>
            <w:r w:rsidRPr="007B094D">
              <w:rPr>
                <w:rFonts w:ascii="Times New Roman" w:eastAsia="Times New Roman" w:hAnsi="Times New Roman" w:cs="Times New Roman"/>
                <w:kern w:val="0"/>
                <w14:ligatures w14:val="none"/>
              </w:rPr>
              <w:fldChar w:fldCharType="begin"/>
            </w:r>
            <w:r w:rsidRPr="007B094D">
              <w:rPr>
                <w:rFonts w:ascii="Times New Roman" w:eastAsia="Times New Roman" w:hAnsi="Times New Roman" w:cs="Times New Roman"/>
                <w:kern w:val="0"/>
                <w14:ligatures w14:val="none"/>
              </w:rPr>
              <w:instrText xml:space="preserve"> INCLUDEPICTURE "https://www.gulfofmaine.org/esip/images/chopin-small.jpg" \* MERGEFORMATINET </w:instrText>
            </w:r>
            <w:r w:rsidRPr="007B094D">
              <w:rPr>
                <w:rFonts w:ascii="Times New Roman" w:eastAsia="Times New Roman" w:hAnsi="Times New Roman" w:cs="Times New Roman"/>
                <w:kern w:val="0"/>
                <w14:ligatures w14:val="none"/>
              </w:rPr>
              <w:fldChar w:fldCharType="separate"/>
            </w:r>
            <w:r w:rsidRPr="007B094D">
              <w:rPr>
                <w:rFonts w:ascii="Times New Roman" w:eastAsia="Times New Roman" w:hAnsi="Times New Roman" w:cs="Times New Roman"/>
                <w:noProof/>
                <w:kern w:val="0"/>
                <w14:ligatures w14:val="none"/>
              </w:rPr>
              <w:drawing>
                <wp:inline distT="0" distB="0" distL="0" distR="0" wp14:anchorId="7B2355AA" wp14:editId="48D6A528">
                  <wp:extent cx="3813175" cy="3851910"/>
                  <wp:effectExtent l="0" t="0" r="0" b="0"/>
                  <wp:docPr id="1798280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3175" cy="3851910"/>
                          </a:xfrm>
                          <a:prstGeom prst="rect">
                            <a:avLst/>
                          </a:prstGeom>
                          <a:noFill/>
                          <a:ln>
                            <a:noFill/>
                          </a:ln>
                        </pic:spPr>
                      </pic:pic>
                    </a:graphicData>
                  </a:graphic>
                </wp:inline>
              </w:drawing>
            </w:r>
            <w:r w:rsidRPr="007B094D">
              <w:rPr>
                <w:rFonts w:ascii="Times New Roman" w:eastAsia="Times New Roman" w:hAnsi="Times New Roman" w:cs="Times New Roman"/>
                <w:kern w:val="0"/>
                <w14:ligatures w14:val="none"/>
              </w:rPr>
              <w:fldChar w:fldCharType="end"/>
            </w:r>
          </w:p>
        </w:tc>
      </w:tr>
      <w:tr w:rsidR="007B094D" w:rsidRPr="007B094D" w14:paraId="70DF53BC" w14:textId="77777777">
        <w:trPr>
          <w:tblCellSpacing w:w="0" w:type="dxa"/>
        </w:trPr>
        <w:tc>
          <w:tcPr>
            <w:tcW w:w="0" w:type="auto"/>
            <w:shd w:val="clear" w:color="auto" w:fill="E0E3F0"/>
            <w:vAlign w:val="center"/>
            <w:hideMark/>
          </w:tcPr>
          <w:p w14:paraId="0AA18105" w14:textId="77777777" w:rsidR="007B094D" w:rsidRPr="007B094D" w:rsidRDefault="007B094D" w:rsidP="007B094D">
            <w:pPr>
              <w:spacing w:after="0" w:line="240" w:lineRule="auto"/>
              <w:rPr>
                <w:rFonts w:ascii="Times New Roman" w:eastAsia="Times New Roman" w:hAnsi="Times New Roman" w:cs="Times New Roman"/>
                <w:kern w:val="0"/>
                <w14:ligatures w14:val="none"/>
              </w:rPr>
            </w:pPr>
            <w:r w:rsidRPr="007B094D">
              <w:rPr>
                <w:rFonts w:ascii="Times New Roman" w:eastAsia="Times New Roman" w:hAnsi="Times New Roman" w:cs="Times New Roman"/>
                <w:kern w:val="0"/>
                <w:sz w:val="20"/>
                <w:szCs w:val="20"/>
                <w14:ligatures w14:val="none"/>
              </w:rPr>
              <w:t> </w:t>
            </w:r>
          </w:p>
        </w:tc>
      </w:tr>
    </w:tbl>
    <w:p w14:paraId="429C58F8" w14:textId="77777777" w:rsidR="007B094D" w:rsidRPr="007B094D" w:rsidRDefault="007B094D" w:rsidP="007B094D">
      <w:pPr>
        <w:spacing w:before="100" w:beforeAutospacing="1" w:after="100" w:afterAutospacing="1" w:line="240" w:lineRule="auto"/>
        <w:rPr>
          <w:rFonts w:ascii="Times New Roman" w:eastAsia="Times New Roman" w:hAnsi="Times New Roman" w:cs="Times New Roman"/>
          <w:kern w:val="0"/>
          <w14:ligatures w14:val="none"/>
        </w:rPr>
      </w:pPr>
      <w:r w:rsidRPr="007B094D">
        <w:rPr>
          <w:rFonts w:ascii="Times New Roman" w:eastAsia="Times New Roman" w:hAnsi="Times New Roman" w:cs="Times New Roman"/>
          <w:kern w:val="0"/>
          <w14:ligatures w14:val="none"/>
        </w:rPr>
        <w:t xml:space="preserve">The Integrated Multi-Trophic Aquaculture (IMTA) project, co-led by Thierry Chopin (University of New Brunswick in Saint John; member of the ESIP Fisheries &amp; Aquaculture, and Eutrophication Subcommittees) and Shawn Robinson (Fisheries and Oceans Canada St. Andrews Biological Station), and their industrial partners Cooke Aquaculture Inc. and Acadian </w:t>
      </w:r>
      <w:proofErr w:type="spellStart"/>
      <w:r w:rsidRPr="007B094D">
        <w:rPr>
          <w:rFonts w:ascii="Times New Roman" w:eastAsia="Times New Roman" w:hAnsi="Times New Roman" w:cs="Times New Roman"/>
          <w:kern w:val="0"/>
          <w14:ligatures w14:val="none"/>
        </w:rPr>
        <w:t>Seaplants</w:t>
      </w:r>
      <w:proofErr w:type="spellEnd"/>
      <w:r w:rsidRPr="007B094D">
        <w:rPr>
          <w:rFonts w:ascii="Times New Roman" w:eastAsia="Times New Roman" w:hAnsi="Times New Roman" w:cs="Times New Roman"/>
          <w:kern w:val="0"/>
          <w14:ligatures w14:val="none"/>
        </w:rPr>
        <w:t xml:space="preserve"> Limited received the 2008 Synergy Award for Innovation in the category two companies or more. This award, created in 1995, recognizes innovative collaboration between universities and industry.</w:t>
      </w:r>
    </w:p>
    <w:p w14:paraId="030DFDBC" w14:textId="77777777" w:rsidR="007B094D" w:rsidRPr="007B094D" w:rsidRDefault="007B094D" w:rsidP="007B094D">
      <w:pPr>
        <w:spacing w:before="100" w:beforeAutospacing="1" w:after="100" w:afterAutospacing="1" w:line="240" w:lineRule="auto"/>
        <w:rPr>
          <w:rFonts w:ascii="Times New Roman" w:eastAsia="Times New Roman" w:hAnsi="Times New Roman" w:cs="Times New Roman"/>
          <w:kern w:val="0"/>
          <w14:ligatures w14:val="none"/>
        </w:rPr>
      </w:pPr>
      <w:r w:rsidRPr="007B094D">
        <w:rPr>
          <w:rFonts w:ascii="Times New Roman" w:eastAsia="Times New Roman" w:hAnsi="Times New Roman" w:cs="Times New Roman"/>
          <w:kern w:val="0"/>
          <w14:ligatures w14:val="none"/>
        </w:rPr>
        <w:t>Beyond the monetary value of the award ($200,000 plus the hiring of 2 industrial research and development fellows for two years for a total value of $360,000), what is most important to Thierry Chopin is the recognition that the concept promoted by his interdisciplinary team over the last 7 years is becoming more and more accepted and their tireless work is finally bearing its fruit.</w:t>
      </w:r>
    </w:p>
    <w:p w14:paraId="4ACBCE64" w14:textId="77777777" w:rsidR="007B094D" w:rsidRPr="007B094D" w:rsidRDefault="007B094D" w:rsidP="007B094D">
      <w:pPr>
        <w:spacing w:before="100" w:beforeAutospacing="1" w:after="100" w:afterAutospacing="1" w:line="240" w:lineRule="auto"/>
        <w:rPr>
          <w:rFonts w:ascii="Times New Roman" w:eastAsia="Times New Roman" w:hAnsi="Times New Roman" w:cs="Times New Roman"/>
          <w:kern w:val="0"/>
          <w14:ligatures w14:val="none"/>
        </w:rPr>
      </w:pPr>
      <w:r w:rsidRPr="007B094D">
        <w:rPr>
          <w:rFonts w:ascii="Times New Roman" w:eastAsia="Times New Roman" w:hAnsi="Times New Roman" w:cs="Times New Roman"/>
          <w:kern w:val="0"/>
          <w14:ligatures w14:val="none"/>
        </w:rPr>
        <w:t>Aquaculture already produces more than 40 % of the seafood consumed worldwide. To continue to supply the demand, aquaculture needs to continue to grow, but it must develop innovative, responsible, sustainable and profitable practices that will optimize its efficiency, diversify its products and help reduce the impacts of its activities. One such practice is IMTA, which combines the cultivation of fed species (fish) with that of species extracting dissolved inorganic nutrients (seaweeds) and that of species extracting the particulate organic matter (shellfish) for a balanced approach to ecosystem management.</w:t>
      </w:r>
    </w:p>
    <w:p w14:paraId="07B9BBE8" w14:textId="77777777" w:rsidR="007B094D" w:rsidRPr="007B094D" w:rsidRDefault="007B094D" w:rsidP="007B094D">
      <w:pPr>
        <w:spacing w:before="100" w:beforeAutospacing="1" w:after="100" w:afterAutospacing="1" w:line="240" w:lineRule="auto"/>
        <w:rPr>
          <w:rFonts w:ascii="Times New Roman" w:eastAsia="Times New Roman" w:hAnsi="Times New Roman" w:cs="Times New Roman"/>
          <w:kern w:val="0"/>
          <w14:ligatures w14:val="none"/>
        </w:rPr>
      </w:pPr>
      <w:r w:rsidRPr="007B094D">
        <w:rPr>
          <w:rFonts w:ascii="Times New Roman" w:eastAsia="Times New Roman" w:hAnsi="Times New Roman" w:cs="Times New Roman"/>
          <w:kern w:val="0"/>
          <w14:ligatures w14:val="none"/>
        </w:rPr>
        <w:t xml:space="preserve">With IMTA, part of the food and energy considered to be waste and lost in fish monoculture are reused and converted for the growth of other crops of commercial value, while allowing </w:t>
      </w:r>
      <w:proofErr w:type="spellStart"/>
      <w:r w:rsidRPr="007B094D">
        <w:rPr>
          <w:rFonts w:ascii="Times New Roman" w:eastAsia="Times New Roman" w:hAnsi="Times New Roman" w:cs="Times New Roman"/>
          <w:kern w:val="0"/>
          <w14:ligatures w14:val="none"/>
        </w:rPr>
        <w:t>biomitigation</w:t>
      </w:r>
      <w:proofErr w:type="spellEnd"/>
      <w:r w:rsidRPr="007B094D">
        <w:rPr>
          <w:rFonts w:ascii="Times New Roman" w:eastAsia="Times New Roman" w:hAnsi="Times New Roman" w:cs="Times New Roman"/>
          <w:kern w:val="0"/>
          <w14:ligatures w14:val="none"/>
        </w:rPr>
        <w:t xml:space="preserve"> to take place and substantial savings to be made on feed. That way all the </w:t>
      </w:r>
      <w:r w:rsidRPr="007B094D">
        <w:rPr>
          <w:rFonts w:ascii="Times New Roman" w:eastAsia="Times New Roman" w:hAnsi="Times New Roman" w:cs="Times New Roman"/>
          <w:kern w:val="0"/>
          <w14:ligatures w14:val="none"/>
        </w:rPr>
        <w:lastRenderedPageBreak/>
        <w:t>components of the aquaculture system have a role in the processes and recycling services of the ecosystem. Product diversification brings economic stability and reduces risks. Environmental and economic advantages of IMTA should also contribute to an improved societal acceptance of the aquaculture industry.</w:t>
      </w:r>
    </w:p>
    <w:p w14:paraId="7B6A7B22" w14:textId="77777777" w:rsidR="007B094D" w:rsidRPr="007B094D" w:rsidRDefault="007B094D" w:rsidP="007B094D">
      <w:pPr>
        <w:spacing w:before="100" w:beforeAutospacing="1" w:after="100" w:afterAutospacing="1" w:line="240" w:lineRule="auto"/>
        <w:rPr>
          <w:rFonts w:ascii="Times New Roman" w:eastAsia="Times New Roman" w:hAnsi="Times New Roman" w:cs="Times New Roman"/>
          <w:kern w:val="0"/>
          <w14:ligatures w14:val="none"/>
        </w:rPr>
      </w:pPr>
      <w:r w:rsidRPr="007B094D">
        <w:rPr>
          <w:rFonts w:ascii="Times New Roman" w:eastAsia="Times New Roman" w:hAnsi="Times New Roman" w:cs="Times New Roman"/>
          <w:kern w:val="0"/>
          <w14:ligatures w14:val="none"/>
        </w:rPr>
        <w:t>“We are extremely delighted to have received this award, which clearly demonstrates that R&amp;D in aquaculture is very competitive and can be celebrated. We are participating in the evolution of the Blue Revolution by making it greener!” says Thierry Chopin, with a big smile.</w:t>
      </w:r>
    </w:p>
    <w:p w14:paraId="3F02CEF9" w14:textId="77777777" w:rsidR="007B094D" w:rsidRPr="007B094D" w:rsidRDefault="007B094D" w:rsidP="007B094D">
      <w:pPr>
        <w:spacing w:before="100" w:beforeAutospacing="1" w:after="100" w:afterAutospacing="1" w:line="240" w:lineRule="auto"/>
        <w:rPr>
          <w:rFonts w:ascii="Times New Roman" w:eastAsia="Times New Roman" w:hAnsi="Times New Roman" w:cs="Times New Roman"/>
          <w:kern w:val="0"/>
          <w14:ligatures w14:val="none"/>
        </w:rPr>
      </w:pPr>
      <w:r w:rsidRPr="007B094D">
        <w:rPr>
          <w:rFonts w:ascii="Times New Roman" w:eastAsia="Times New Roman" w:hAnsi="Times New Roman" w:cs="Times New Roman"/>
          <w:kern w:val="0"/>
          <w14:ligatures w14:val="none"/>
        </w:rPr>
        <w:t xml:space="preserve">More information can be obtained at: </w:t>
      </w:r>
      <w:hyperlink r:id="rId5" w:tgtFrame="_blank" w:history="1">
        <w:r w:rsidRPr="007B094D">
          <w:rPr>
            <w:rFonts w:ascii="Times New Roman" w:eastAsia="Times New Roman" w:hAnsi="Times New Roman" w:cs="Times New Roman"/>
            <w:color w:val="0000FF"/>
            <w:kern w:val="0"/>
            <w:u w:val="single"/>
            <w14:ligatures w14:val="none"/>
          </w:rPr>
          <w:t>http://www.unbsj.ca/sase/biology/chopinlab/</w:t>
        </w:r>
      </w:hyperlink>
    </w:p>
    <w:p w14:paraId="0F983884"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4D"/>
    <w:rsid w:val="00400783"/>
    <w:rsid w:val="004F60E7"/>
    <w:rsid w:val="006345E0"/>
    <w:rsid w:val="00754913"/>
    <w:rsid w:val="007B094D"/>
    <w:rsid w:val="00861BC6"/>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548A65"/>
  <w15:chartTrackingRefBased/>
  <w15:docId w15:val="{52F6BC63-EF44-744B-98B7-8133B3AF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0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0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0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0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0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0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0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09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0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09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09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09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0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0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0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094D"/>
    <w:rPr>
      <w:rFonts w:eastAsiaTheme="majorEastAsia" w:cstheme="majorBidi"/>
      <w:color w:val="272727" w:themeColor="text1" w:themeTint="D8"/>
    </w:rPr>
  </w:style>
  <w:style w:type="paragraph" w:styleId="Title">
    <w:name w:val="Title"/>
    <w:basedOn w:val="Normal"/>
    <w:next w:val="Normal"/>
    <w:link w:val="TitleChar"/>
    <w:uiPriority w:val="10"/>
    <w:qFormat/>
    <w:rsid w:val="007B0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0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094D"/>
    <w:pPr>
      <w:spacing w:before="160"/>
      <w:jc w:val="center"/>
    </w:pPr>
    <w:rPr>
      <w:i/>
      <w:iCs/>
      <w:color w:val="404040" w:themeColor="text1" w:themeTint="BF"/>
    </w:rPr>
  </w:style>
  <w:style w:type="character" w:customStyle="1" w:styleId="QuoteChar">
    <w:name w:val="Quote Char"/>
    <w:basedOn w:val="DefaultParagraphFont"/>
    <w:link w:val="Quote"/>
    <w:uiPriority w:val="29"/>
    <w:rsid w:val="007B094D"/>
    <w:rPr>
      <w:i/>
      <w:iCs/>
      <w:color w:val="404040" w:themeColor="text1" w:themeTint="BF"/>
    </w:rPr>
  </w:style>
  <w:style w:type="paragraph" w:styleId="ListParagraph">
    <w:name w:val="List Paragraph"/>
    <w:basedOn w:val="Normal"/>
    <w:uiPriority w:val="34"/>
    <w:qFormat/>
    <w:rsid w:val="007B094D"/>
    <w:pPr>
      <w:ind w:left="720"/>
      <w:contextualSpacing/>
    </w:pPr>
  </w:style>
  <w:style w:type="character" w:styleId="IntenseEmphasis">
    <w:name w:val="Intense Emphasis"/>
    <w:basedOn w:val="DefaultParagraphFont"/>
    <w:uiPriority w:val="21"/>
    <w:qFormat/>
    <w:rsid w:val="007B094D"/>
    <w:rPr>
      <w:i/>
      <w:iCs/>
      <w:color w:val="0F4761" w:themeColor="accent1" w:themeShade="BF"/>
    </w:rPr>
  </w:style>
  <w:style w:type="paragraph" w:styleId="IntenseQuote">
    <w:name w:val="Intense Quote"/>
    <w:basedOn w:val="Normal"/>
    <w:next w:val="Normal"/>
    <w:link w:val="IntenseQuoteChar"/>
    <w:uiPriority w:val="30"/>
    <w:qFormat/>
    <w:rsid w:val="007B0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094D"/>
    <w:rPr>
      <w:i/>
      <w:iCs/>
      <w:color w:val="0F4761" w:themeColor="accent1" w:themeShade="BF"/>
    </w:rPr>
  </w:style>
  <w:style w:type="character" w:styleId="IntenseReference">
    <w:name w:val="Intense Reference"/>
    <w:basedOn w:val="DefaultParagraphFont"/>
    <w:uiPriority w:val="32"/>
    <w:qFormat/>
    <w:rsid w:val="007B094D"/>
    <w:rPr>
      <w:b/>
      <w:bCs/>
      <w:smallCaps/>
      <w:color w:val="0F4761" w:themeColor="accent1" w:themeShade="BF"/>
      <w:spacing w:val="5"/>
    </w:rPr>
  </w:style>
  <w:style w:type="paragraph" w:styleId="NormalWeb">
    <w:name w:val="Normal (Web)"/>
    <w:basedOn w:val="Normal"/>
    <w:uiPriority w:val="99"/>
    <w:semiHidden/>
    <w:unhideWhenUsed/>
    <w:rsid w:val="007B094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B094D"/>
    <w:rPr>
      <w:b/>
      <w:bCs/>
    </w:rPr>
  </w:style>
  <w:style w:type="character" w:styleId="Hyperlink">
    <w:name w:val="Hyperlink"/>
    <w:basedOn w:val="DefaultParagraphFont"/>
    <w:uiPriority w:val="99"/>
    <w:semiHidden/>
    <w:unhideWhenUsed/>
    <w:rsid w:val="007B09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bsj.ca/sase/biology/chopinlab/"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2423</Characters>
  <Application>Microsoft Office Word</Application>
  <DocSecurity>0</DocSecurity>
  <Lines>20</Lines>
  <Paragraphs>5</Paragraphs>
  <ScaleCrop>false</ScaleCrop>
  <Company>Yellahoose</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2026-05-12T13:31:00Z</dcterms:created>
  <dcterms:modified xsi:type="dcterms:W3CDTF">2026-05-12T13:31:00Z</dcterms:modified>
</cp:coreProperties>
</file>